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2526" w14:textId="02D3E311" w:rsidR="00EA5C97" w:rsidRPr="00EA5C97" w:rsidRDefault="00EA5C97" w:rsidP="00EA5C97">
      <w:pPr>
        <w:jc w:val="center"/>
        <w:rPr>
          <w:b/>
          <w:bCs/>
          <w:u w:val="single"/>
        </w:rPr>
      </w:pPr>
      <w:r w:rsidRPr="00EA5C97">
        <w:rPr>
          <w:b/>
          <w:bCs/>
          <w:u w:val="single"/>
        </w:rPr>
        <w:t xml:space="preserve">Data </w:t>
      </w:r>
      <w:proofErr w:type="spellStart"/>
      <w:r w:rsidRPr="00EA5C97">
        <w:rPr>
          <w:b/>
          <w:bCs/>
          <w:u w:val="single"/>
        </w:rPr>
        <w:t>Scientist</w:t>
      </w:r>
      <w:proofErr w:type="spellEnd"/>
      <w:r w:rsidRPr="00EA5C97">
        <w:rPr>
          <w:b/>
          <w:bCs/>
          <w:u w:val="single"/>
        </w:rPr>
        <w:t xml:space="preserve"> – Toulouse &amp; Paris</w:t>
      </w:r>
    </w:p>
    <w:p w14:paraId="4CAE230D" w14:textId="77777777" w:rsidR="00EA5C97" w:rsidRDefault="00EA5C97" w:rsidP="00EA5C97">
      <w:pPr>
        <w:rPr>
          <w:b/>
          <w:bCs/>
        </w:rPr>
      </w:pPr>
    </w:p>
    <w:p w14:paraId="3B6C393D" w14:textId="1A2D088F" w:rsidR="00EA5C97" w:rsidRPr="00EA5C97" w:rsidRDefault="00EA5C97" w:rsidP="00EA5C97">
      <w:r w:rsidRPr="00EA5C97">
        <w:rPr>
          <w:b/>
          <w:bCs/>
        </w:rPr>
        <w:t>Capgemini en quelques mots</w:t>
      </w:r>
    </w:p>
    <w:p w14:paraId="41DCC01D" w14:textId="77777777" w:rsidR="00EA5C97" w:rsidRPr="00EA5C97" w:rsidRDefault="00EA5C97" w:rsidP="00EA5C97">
      <w:r w:rsidRPr="00EA5C97">
        <w:t>Choisir Capgemini, c'est choisir une entreprise où vous serez en mesure de façonner votre carrière selon vos aspirations, où vous serez soutenu et inspiré par une communauté d’experts dans le monde entier, où vous pourrez réécrire votre futur. Rejoignez-nous pour redéfinir les limites de ce qui est possible, contribuer à libérer la valeur de la technologie pour les plus grandes organisations et participez à la construction d’un monde plus durable et inclusif.</w:t>
      </w:r>
    </w:p>
    <w:p w14:paraId="4CC2E20A" w14:textId="77777777" w:rsidR="00EA5C97" w:rsidRPr="00EA5C97" w:rsidRDefault="00EA5C97" w:rsidP="00EA5C97"/>
    <w:p w14:paraId="6B667ABD" w14:textId="77777777" w:rsidR="00EA5C97" w:rsidRPr="00EA5C97" w:rsidRDefault="00EA5C97" w:rsidP="00EA5C97">
      <w:r w:rsidRPr="00EA5C97">
        <w:rPr>
          <w:b/>
          <w:bCs/>
        </w:rPr>
        <w:t>Vos missions</w:t>
      </w:r>
    </w:p>
    <w:p w14:paraId="557F8E15" w14:textId="77777777" w:rsidR="00EA5C97" w:rsidRPr="00EA5C97" w:rsidRDefault="00EA5C97" w:rsidP="00EA5C97">
      <w:r w:rsidRPr="00EA5C97">
        <w:t>En tant que </w:t>
      </w:r>
      <w:r w:rsidRPr="00EA5C97">
        <w:rPr>
          <w:b/>
          <w:bCs/>
        </w:rPr>
        <w:t>Lead Technique Data Science</w:t>
      </w:r>
      <w:r w:rsidRPr="00EA5C97">
        <w:t xml:space="preserve"> au sein de </w:t>
      </w:r>
      <w:proofErr w:type="gramStart"/>
      <w:r w:rsidRPr="00EA5C97">
        <w:t>la practice</w:t>
      </w:r>
      <w:proofErr w:type="gramEnd"/>
      <w:r w:rsidRPr="00EA5C97">
        <w:t xml:space="preserve"> Insights &amp; Data, vous serez </w:t>
      </w:r>
      <w:proofErr w:type="spellStart"/>
      <w:r w:rsidRPr="00EA5C97">
        <w:t>amener</w:t>
      </w:r>
      <w:proofErr w:type="spellEnd"/>
      <w:r w:rsidRPr="00EA5C97">
        <w:t xml:space="preserve"> à intervenir sur des projets data pour :</w:t>
      </w:r>
    </w:p>
    <w:p w14:paraId="197AAB5A" w14:textId="77777777" w:rsidR="00EA5C97" w:rsidRPr="00EA5C97" w:rsidRDefault="00EA5C97" w:rsidP="00EA5C97"/>
    <w:p w14:paraId="120C4881" w14:textId="77777777" w:rsidR="00EA5C97" w:rsidRPr="00EA5C97" w:rsidRDefault="00EA5C97" w:rsidP="00EA5C97">
      <w:pPr>
        <w:numPr>
          <w:ilvl w:val="0"/>
          <w:numId w:val="1"/>
        </w:numPr>
      </w:pPr>
      <w:r w:rsidRPr="00EA5C97">
        <w:t>Idéaliser les cas d’usages et cadrer le projet afin de répondre aux exigences métiers à partir de solutions innovantes d’Intelligence Artificielle</w:t>
      </w:r>
    </w:p>
    <w:p w14:paraId="7C46482A" w14:textId="77777777" w:rsidR="00EA5C97" w:rsidRPr="00EA5C97" w:rsidRDefault="00EA5C97" w:rsidP="00EA5C97">
      <w:pPr>
        <w:numPr>
          <w:ilvl w:val="0"/>
          <w:numId w:val="1"/>
        </w:numPr>
      </w:pPr>
      <w:r w:rsidRPr="00EA5C97">
        <w:t>Promouvoir les bonnes pratiques au sein de l’équipe avec le développement d’une méthodologie de travail et d’amélioration continue appropriés</w:t>
      </w:r>
    </w:p>
    <w:p w14:paraId="2F4B6227" w14:textId="77777777" w:rsidR="00EA5C97" w:rsidRPr="00EA5C97" w:rsidRDefault="00EA5C97" w:rsidP="00EA5C97">
      <w:pPr>
        <w:numPr>
          <w:ilvl w:val="0"/>
          <w:numId w:val="1"/>
        </w:numPr>
      </w:pPr>
      <w:r w:rsidRPr="00EA5C97">
        <w:t>Participer aux propositions commerciales sur la partie Data</w:t>
      </w:r>
    </w:p>
    <w:p w14:paraId="7A014569" w14:textId="77777777" w:rsidR="00EA5C97" w:rsidRPr="00EA5C97" w:rsidRDefault="00EA5C97" w:rsidP="00EA5C97">
      <w:pPr>
        <w:numPr>
          <w:ilvl w:val="0"/>
          <w:numId w:val="1"/>
        </w:numPr>
      </w:pPr>
      <w:r w:rsidRPr="00EA5C97">
        <w:t>Construire une relation de confiance avec le client en tant qu’interlocuteur privilégié et assurer la qualité des rendus finaux ainsi que le développement de nouveaux enjeux business</w:t>
      </w:r>
    </w:p>
    <w:p w14:paraId="1DD0C5C8" w14:textId="77777777" w:rsidR="00EA5C97" w:rsidRPr="00EA5C97" w:rsidRDefault="00EA5C97" w:rsidP="00EA5C97">
      <w:pPr>
        <w:numPr>
          <w:ilvl w:val="0"/>
          <w:numId w:val="1"/>
        </w:numPr>
      </w:pPr>
      <w:r w:rsidRPr="00EA5C97">
        <w:t xml:space="preserve">Faire </w:t>
      </w:r>
      <w:proofErr w:type="spellStart"/>
      <w:r w:rsidRPr="00EA5C97">
        <w:t>parti</w:t>
      </w:r>
      <w:proofErr w:type="spellEnd"/>
      <w:r w:rsidRPr="00EA5C97">
        <w:t xml:space="preserve"> des leaders de la communauté Data Science et influencer sur la stratégie Data d’Insights &amp; Data</w:t>
      </w:r>
    </w:p>
    <w:p w14:paraId="6D404E37" w14:textId="77777777" w:rsidR="00EA5C97" w:rsidRPr="00EA5C97" w:rsidRDefault="00EA5C97" w:rsidP="00EA5C97">
      <w:pPr>
        <w:numPr>
          <w:ilvl w:val="0"/>
          <w:numId w:val="1"/>
        </w:numPr>
      </w:pPr>
      <w:r w:rsidRPr="00EA5C97">
        <w:t>Continuer de vous former sur tous les aspects de votre métier et assurer une veille technologique sur les innovations les plus pertinentes à mettre en place</w:t>
      </w:r>
    </w:p>
    <w:p w14:paraId="57057589" w14:textId="77777777" w:rsidR="00EA5C97" w:rsidRPr="00EA5C97" w:rsidRDefault="00EA5C97" w:rsidP="00EA5C97"/>
    <w:p w14:paraId="077AF5CB" w14:textId="77777777" w:rsidR="00EA5C97" w:rsidRPr="00EA5C97" w:rsidRDefault="00EA5C97" w:rsidP="00EA5C97">
      <w:r w:rsidRPr="00EA5C97">
        <w:rPr>
          <w:b/>
          <w:bCs/>
        </w:rPr>
        <w:t>Votre profil</w:t>
      </w:r>
    </w:p>
    <w:p w14:paraId="13342B3D" w14:textId="77777777" w:rsidR="00EA5C97" w:rsidRPr="00EA5C97" w:rsidRDefault="00EA5C97" w:rsidP="00EA5C97">
      <w:pPr>
        <w:numPr>
          <w:ilvl w:val="0"/>
          <w:numId w:val="2"/>
        </w:numPr>
      </w:pPr>
      <w:r w:rsidRPr="00EA5C97">
        <w:t>De formation Bac + 5 en école d’ingénieur ou équivalent universitaire avec une spécialisation Data Science</w:t>
      </w:r>
    </w:p>
    <w:p w14:paraId="536B895E" w14:textId="77777777" w:rsidR="00EA5C97" w:rsidRPr="00EA5C97" w:rsidRDefault="00EA5C97" w:rsidP="00EA5C97">
      <w:pPr>
        <w:numPr>
          <w:ilvl w:val="0"/>
          <w:numId w:val="2"/>
        </w:numPr>
      </w:pPr>
      <w:r w:rsidRPr="00EA5C97">
        <w:t>A partir de 6 ans d’expériences</w:t>
      </w:r>
    </w:p>
    <w:p w14:paraId="5F81BC8E" w14:textId="77777777" w:rsidR="00EA5C97" w:rsidRPr="00EA5C97" w:rsidRDefault="00EA5C97" w:rsidP="00EA5C97">
      <w:pPr>
        <w:numPr>
          <w:ilvl w:val="0"/>
          <w:numId w:val="2"/>
        </w:numPr>
      </w:pPr>
      <w:r w:rsidRPr="00EA5C97">
        <w:t>Compréhension fine des enjeux business et pilotage d'une équipe</w:t>
      </w:r>
    </w:p>
    <w:p w14:paraId="0F2B7286" w14:textId="77777777" w:rsidR="00EA5C97" w:rsidRPr="00EA5C97" w:rsidRDefault="00EA5C97" w:rsidP="00EA5C97">
      <w:pPr>
        <w:numPr>
          <w:ilvl w:val="0"/>
          <w:numId w:val="2"/>
        </w:numPr>
      </w:pPr>
      <w:r w:rsidRPr="00EA5C97">
        <w:lastRenderedPageBreak/>
        <w:t>Connaissance de plusieurs langages de programmation (Python, Scala, Spark…) et Cloud (AWS, GCP, Azure, OVH)</w:t>
      </w:r>
    </w:p>
    <w:p w14:paraId="10D5377B" w14:textId="77777777" w:rsidR="00EA5C97" w:rsidRPr="00EA5C97" w:rsidRDefault="00EA5C97" w:rsidP="00EA5C97">
      <w:pPr>
        <w:numPr>
          <w:ilvl w:val="0"/>
          <w:numId w:val="2"/>
        </w:numPr>
      </w:pPr>
      <w:r w:rsidRPr="00EA5C97">
        <w:t>Le Machine Learning, le NLP et le Deep Learning n’ont plus de secret pour vous</w:t>
      </w:r>
    </w:p>
    <w:p w14:paraId="5EBE1105" w14:textId="77777777" w:rsidR="00EA5C97" w:rsidRPr="00EA5C97" w:rsidRDefault="00EA5C97" w:rsidP="00EA5C97">
      <w:pPr>
        <w:numPr>
          <w:ilvl w:val="0"/>
          <w:numId w:val="2"/>
        </w:numPr>
      </w:pPr>
      <w:r w:rsidRPr="00EA5C97">
        <w:t>Bon niveau d'anglais</w:t>
      </w:r>
    </w:p>
    <w:p w14:paraId="3C9FD485" w14:textId="77777777" w:rsidR="00EA5C97" w:rsidRPr="00EA5C97" w:rsidRDefault="00EA5C97" w:rsidP="00EA5C97"/>
    <w:p w14:paraId="5AA8B4C7" w14:textId="77777777" w:rsidR="00EA5C97" w:rsidRPr="00EA5C97" w:rsidRDefault="00EA5C97" w:rsidP="00EA5C97">
      <w:r w:rsidRPr="00EA5C97">
        <w:rPr>
          <w:b/>
          <w:bCs/>
        </w:rPr>
        <w:t>3 raisons de nous rejoindre</w:t>
      </w:r>
    </w:p>
    <w:p w14:paraId="152C148E" w14:textId="77777777" w:rsidR="00EA5C97" w:rsidRPr="00EA5C97" w:rsidRDefault="00EA5C97" w:rsidP="00EA5C97">
      <w:r w:rsidRPr="00EA5C97">
        <w:rPr>
          <w:b/>
          <w:bCs/>
        </w:rPr>
        <w:t>Qualité de vie au travail : </w:t>
      </w:r>
      <w:r w:rsidRPr="00EA5C97">
        <w:t>accord de télétravail en France et à l’international, accord sur l’égalité</w:t>
      </w:r>
    </w:p>
    <w:p w14:paraId="571D5264" w14:textId="77777777" w:rsidR="00EA5C97" w:rsidRPr="00EA5C97" w:rsidRDefault="00EA5C97" w:rsidP="00EA5C97">
      <w:proofErr w:type="gramStart"/>
      <w:r w:rsidRPr="00EA5C97">
        <w:t>professionnelle</w:t>
      </w:r>
      <w:proofErr w:type="gramEnd"/>
      <w:r w:rsidRPr="00EA5C97">
        <w:t>, la parentalité, l’équilibre des temps et la mobilité durable. </w:t>
      </w:r>
      <w:r w:rsidRPr="00EA5C97">
        <w:rPr>
          <w:b/>
          <w:bCs/>
        </w:rPr>
        <w:t>Temps partiel possible !</w:t>
      </w:r>
    </w:p>
    <w:p w14:paraId="1AEEB91F" w14:textId="77777777" w:rsidR="00EA5C97" w:rsidRPr="00EA5C97" w:rsidRDefault="00EA5C97" w:rsidP="00EA5C97">
      <w:r w:rsidRPr="00EA5C97">
        <w:rPr>
          <w:b/>
          <w:bCs/>
        </w:rPr>
        <w:t>Apprentissage en continu :</w:t>
      </w:r>
      <w:r w:rsidRPr="00EA5C97">
        <w:t xml:space="preserve"> certifications et formations en libre accès, accompagnement sur mesure avec votre </w:t>
      </w:r>
      <w:proofErr w:type="spellStart"/>
      <w:r w:rsidRPr="00EA5C97">
        <w:t>carreer</w:t>
      </w:r>
      <w:proofErr w:type="spellEnd"/>
      <w:r w:rsidRPr="00EA5C97">
        <w:t xml:space="preserve"> manager, parcours d’intégration sur 9 mois.</w:t>
      </w:r>
    </w:p>
    <w:p w14:paraId="5340983A" w14:textId="77777777" w:rsidR="00EA5C97" w:rsidRPr="00EA5C97" w:rsidRDefault="00EA5C97" w:rsidP="00EA5C97">
      <w:r w:rsidRPr="00EA5C97">
        <w:rPr>
          <w:b/>
          <w:bCs/>
        </w:rPr>
        <w:t>Avantages groupe &amp; CSE : </w:t>
      </w:r>
      <w:r w:rsidRPr="00EA5C97">
        <w:t>plan actionnariat, activités à tarifs préférentiels, remboursement partiel</w:t>
      </w:r>
    </w:p>
    <w:p w14:paraId="701CCB39" w14:textId="77777777" w:rsidR="00EA5C97" w:rsidRPr="00EA5C97" w:rsidRDefault="00EA5C97" w:rsidP="00EA5C97">
      <w:proofErr w:type="gramStart"/>
      <w:r w:rsidRPr="00EA5C97">
        <w:t>vacances</w:t>
      </w:r>
      <w:proofErr w:type="gramEnd"/>
      <w:r w:rsidRPr="00EA5C97">
        <w:t>, remboursement de votre abonnement sportif ou culturel</w:t>
      </w:r>
    </w:p>
    <w:p w14:paraId="1BAD47F7" w14:textId="77777777" w:rsidR="00EA5C97" w:rsidRPr="00EA5C97" w:rsidRDefault="00EA5C97" w:rsidP="00EA5C97"/>
    <w:p w14:paraId="61AE84C1" w14:textId="77777777" w:rsidR="00EA5C97" w:rsidRPr="00EA5C97" w:rsidRDefault="00EA5C97" w:rsidP="00EA5C97">
      <w:r w:rsidRPr="00EA5C97">
        <w:rPr>
          <w:b/>
          <w:bCs/>
        </w:rPr>
        <w:t>Nos engagements et priorités</w:t>
      </w:r>
    </w:p>
    <w:p w14:paraId="7F27B886" w14:textId="77777777" w:rsidR="00EA5C97" w:rsidRPr="00EA5C97" w:rsidRDefault="00EA5C97" w:rsidP="00EA5C97">
      <w:r w:rsidRPr="00EA5C97">
        <w:t>Le groupe Capgemini encourage une </w:t>
      </w:r>
      <w:r w:rsidRPr="00EA5C97">
        <w:rPr>
          <w:b/>
          <w:bCs/>
        </w:rPr>
        <w:t xml:space="preserve">culture inclusive dans un cadre multiculturel et </w:t>
      </w:r>
      <w:proofErr w:type="spellStart"/>
      <w:r w:rsidRPr="00EA5C97">
        <w:rPr>
          <w:b/>
          <w:bCs/>
        </w:rPr>
        <w:t>handi</w:t>
      </w:r>
      <w:proofErr w:type="spellEnd"/>
      <w:r w:rsidRPr="00EA5C97">
        <w:rPr>
          <w:b/>
          <w:bCs/>
        </w:rPr>
        <w:t>-accueillant.</w:t>
      </w:r>
      <w:r w:rsidRPr="00EA5C97">
        <w:t> En nous rejoignant, vous intégrez un collectif qui valorise la diversité, développe le potentiel de ses talents, s’engage dans des </w:t>
      </w:r>
      <w:r w:rsidRPr="00EA5C97">
        <w:rPr>
          <w:b/>
          <w:bCs/>
        </w:rPr>
        <w:t>initiatives solidaires avec ses partenaires, et se mobilise pour réduire son impact environnemental sur tous ses sites et auprès de ses clients.</w:t>
      </w:r>
    </w:p>
    <w:p w14:paraId="31DEF9C5" w14:textId="77777777" w:rsidR="00EA5C97" w:rsidRPr="00EA5C97" w:rsidRDefault="00EA5C97" w:rsidP="00EA5C97"/>
    <w:p w14:paraId="5220D59A" w14:textId="77777777" w:rsidR="00EA5C97" w:rsidRPr="00EA5C97" w:rsidRDefault="00EA5C97" w:rsidP="00EA5C97">
      <w:r w:rsidRPr="00EA5C97">
        <w:rPr>
          <w:b/>
          <w:bCs/>
        </w:rPr>
        <w:t>Capgemini</w:t>
      </w:r>
      <w:r w:rsidRPr="00EA5C97">
        <w:t> est un </w:t>
      </w:r>
      <w:r w:rsidRPr="00EA5C97">
        <w:rPr>
          <w:b/>
          <w:bCs/>
        </w:rPr>
        <w:t>leader mondial</w:t>
      </w:r>
      <w:r w:rsidRPr="00EA5C97">
        <w:t>, responsable et multiculturel, regroupant près de 350 000 personnes dans plus de 50 pays. Fort de </w:t>
      </w:r>
      <w:r w:rsidRPr="00EA5C97">
        <w:rPr>
          <w:b/>
          <w:bCs/>
        </w:rPr>
        <w:t>55 ans d’expérience</w:t>
      </w:r>
      <w:r w:rsidRPr="00EA5C97">
        <w:t>, nous sommes un partenaire stratégique des entreprises pour la transformation de leurs activités en tirant profit de toute la puissance de la technologie et des innovations dans les domaines en perpétuelle évolution tels que </w:t>
      </w:r>
      <w:r w:rsidRPr="00EA5C97">
        <w:rPr>
          <w:b/>
          <w:bCs/>
        </w:rPr>
        <w:t>le cloud, la data, l’Intelligence Artificielle, la connectivité, les logiciels, l’ingénierie digitale ou les plateformes.</w:t>
      </w:r>
    </w:p>
    <w:p w14:paraId="50AF6962" w14:textId="77777777" w:rsidR="00EA5C97" w:rsidRPr="00EA5C97" w:rsidRDefault="00EA5C97" w:rsidP="00EA5C97"/>
    <w:p w14:paraId="746AB8C7" w14:textId="77777777" w:rsidR="00EA5C97" w:rsidRPr="00EA5C97" w:rsidRDefault="00EA5C97" w:rsidP="00EA5C97">
      <w:proofErr w:type="spellStart"/>
      <w:r w:rsidRPr="00EA5C97">
        <w:t>Get</w:t>
      </w:r>
      <w:proofErr w:type="spellEnd"/>
      <w:r w:rsidRPr="00EA5C97">
        <w:t xml:space="preserve"> The Future You </w:t>
      </w:r>
      <w:proofErr w:type="spellStart"/>
      <w:r w:rsidRPr="00EA5C97">
        <w:t>Want</w:t>
      </w:r>
      <w:proofErr w:type="spellEnd"/>
      <w:r w:rsidRPr="00EA5C97">
        <w:t>* | www.capgemini.com/fr-fr</w:t>
      </w:r>
    </w:p>
    <w:p w14:paraId="57C050DC" w14:textId="02CB1DCB" w:rsidR="00EC6184" w:rsidRDefault="00EA5C97">
      <w:r w:rsidRPr="00EA5C97">
        <w:t>*Capgemini, le futur que vous voulez</w:t>
      </w:r>
    </w:p>
    <w:sectPr w:rsidR="00EC6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D6A51"/>
    <w:multiLevelType w:val="multilevel"/>
    <w:tmpl w:val="C93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D291E"/>
    <w:multiLevelType w:val="multilevel"/>
    <w:tmpl w:val="2E28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9293007">
    <w:abstractNumId w:val="1"/>
  </w:num>
  <w:num w:numId="2" w16cid:durableId="1678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84"/>
    <w:rsid w:val="00E178EA"/>
    <w:rsid w:val="00EA5C97"/>
    <w:rsid w:val="00EC6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45E6"/>
  <w15:chartTrackingRefBased/>
  <w15:docId w15:val="{A11EB191-62F3-4362-B657-5449B02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6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6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61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61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61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61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61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61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61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61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61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61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61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61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61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61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61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6184"/>
    <w:rPr>
      <w:rFonts w:eastAsiaTheme="majorEastAsia" w:cstheme="majorBidi"/>
      <w:color w:val="272727" w:themeColor="text1" w:themeTint="D8"/>
    </w:rPr>
  </w:style>
  <w:style w:type="paragraph" w:styleId="Titre">
    <w:name w:val="Title"/>
    <w:basedOn w:val="Normal"/>
    <w:next w:val="Normal"/>
    <w:link w:val="TitreCar"/>
    <w:uiPriority w:val="10"/>
    <w:qFormat/>
    <w:rsid w:val="00EC6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61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61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61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6184"/>
    <w:pPr>
      <w:spacing w:before="160"/>
      <w:jc w:val="center"/>
    </w:pPr>
    <w:rPr>
      <w:i/>
      <w:iCs/>
      <w:color w:val="404040" w:themeColor="text1" w:themeTint="BF"/>
    </w:rPr>
  </w:style>
  <w:style w:type="character" w:customStyle="1" w:styleId="CitationCar">
    <w:name w:val="Citation Car"/>
    <w:basedOn w:val="Policepardfaut"/>
    <w:link w:val="Citation"/>
    <w:uiPriority w:val="29"/>
    <w:rsid w:val="00EC6184"/>
    <w:rPr>
      <w:i/>
      <w:iCs/>
      <w:color w:val="404040" w:themeColor="text1" w:themeTint="BF"/>
    </w:rPr>
  </w:style>
  <w:style w:type="paragraph" w:styleId="Paragraphedeliste">
    <w:name w:val="List Paragraph"/>
    <w:basedOn w:val="Normal"/>
    <w:uiPriority w:val="34"/>
    <w:qFormat/>
    <w:rsid w:val="00EC6184"/>
    <w:pPr>
      <w:ind w:left="720"/>
      <w:contextualSpacing/>
    </w:pPr>
  </w:style>
  <w:style w:type="character" w:styleId="Accentuationintense">
    <w:name w:val="Intense Emphasis"/>
    <w:basedOn w:val="Policepardfaut"/>
    <w:uiPriority w:val="21"/>
    <w:qFormat/>
    <w:rsid w:val="00EC6184"/>
    <w:rPr>
      <w:i/>
      <w:iCs/>
      <w:color w:val="0F4761" w:themeColor="accent1" w:themeShade="BF"/>
    </w:rPr>
  </w:style>
  <w:style w:type="paragraph" w:styleId="Citationintense">
    <w:name w:val="Intense Quote"/>
    <w:basedOn w:val="Normal"/>
    <w:next w:val="Normal"/>
    <w:link w:val="CitationintenseCar"/>
    <w:uiPriority w:val="30"/>
    <w:qFormat/>
    <w:rsid w:val="00EC6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6184"/>
    <w:rPr>
      <w:i/>
      <w:iCs/>
      <w:color w:val="0F4761" w:themeColor="accent1" w:themeShade="BF"/>
    </w:rPr>
  </w:style>
  <w:style w:type="character" w:styleId="Rfrenceintense">
    <w:name w:val="Intense Reference"/>
    <w:basedOn w:val="Policepardfaut"/>
    <w:uiPriority w:val="32"/>
    <w:qFormat/>
    <w:rsid w:val="00EC61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6254">
      <w:bodyDiv w:val="1"/>
      <w:marLeft w:val="0"/>
      <w:marRight w:val="0"/>
      <w:marTop w:val="0"/>
      <w:marBottom w:val="0"/>
      <w:divBdr>
        <w:top w:val="none" w:sz="0" w:space="0" w:color="auto"/>
        <w:left w:val="none" w:sz="0" w:space="0" w:color="auto"/>
        <w:bottom w:val="none" w:sz="0" w:space="0" w:color="auto"/>
        <w:right w:val="none" w:sz="0" w:space="0" w:color="auto"/>
      </w:divBdr>
    </w:div>
    <w:div w:id="9300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BOURSIER, Marine</dc:creator>
  <cp:keywords/>
  <dc:description/>
  <cp:lastModifiedBy>BOURSIER, Marine</cp:lastModifiedBy>
  <cp:revision>2</cp:revision>
  <dcterms:created xsi:type="dcterms:W3CDTF">2024-10-25T14:03:00Z</dcterms:created>
  <dcterms:modified xsi:type="dcterms:W3CDTF">2024-10-25T14:04:00Z</dcterms:modified>
</cp:coreProperties>
</file>